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BDFA" w14:textId="6093C083" w:rsidR="00550648" w:rsidRPr="0062411D" w:rsidRDefault="00A067F2" w:rsidP="0062411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411D">
        <w:rPr>
          <w:rFonts w:ascii="Times New Roman" w:hAnsi="Times New Roman" w:cs="Times New Roman"/>
          <w:b/>
          <w:bCs/>
          <w:sz w:val="28"/>
          <w:szCs w:val="28"/>
        </w:rPr>
        <w:t xml:space="preserve">Памятка об ответственности за </w:t>
      </w:r>
      <w:proofErr w:type="spellStart"/>
      <w:r w:rsidRPr="0062411D">
        <w:rPr>
          <w:rFonts w:ascii="Times New Roman" w:hAnsi="Times New Roman" w:cs="Times New Roman"/>
          <w:b/>
          <w:bCs/>
          <w:sz w:val="28"/>
          <w:szCs w:val="28"/>
        </w:rPr>
        <w:t>безучетное</w:t>
      </w:r>
      <w:proofErr w:type="spellEnd"/>
      <w:r w:rsidR="0062411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2411D" w:rsidRPr="0062411D">
        <w:rPr>
          <w:rFonts w:ascii="Times New Roman" w:hAnsi="Times New Roman" w:cs="Times New Roman"/>
          <w:b/>
          <w:bCs/>
          <w:sz w:val="28"/>
          <w:szCs w:val="28"/>
        </w:rPr>
        <w:t>бездоговорное</w:t>
      </w:r>
      <w:r w:rsidRPr="0062411D">
        <w:rPr>
          <w:rFonts w:ascii="Times New Roman" w:hAnsi="Times New Roman" w:cs="Times New Roman"/>
          <w:b/>
          <w:bCs/>
          <w:sz w:val="28"/>
          <w:szCs w:val="28"/>
        </w:rPr>
        <w:t xml:space="preserve"> потребление электроэнергии.</w:t>
      </w:r>
    </w:p>
    <w:p w14:paraId="65713754" w14:textId="77777777" w:rsidR="00A067F2" w:rsidRPr="00A067F2" w:rsidRDefault="00A067F2" w:rsidP="00A06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06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Безучетное</w:t>
      </w:r>
      <w:proofErr w:type="spellEnd"/>
      <w:r w:rsidRPr="00A06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потребление электроэнергии</w:t>
      </w: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потребление электрической энергии с нарушением установленного договором энергоснабжения (купли-продажи (поставки) электрической энергии (мощности),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учета, 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(далее - измерительные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учета, измерительный комплекс, измерительные трансформаторы, 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балансовой принадлежности потребителя (покупателя) и (или) в границах земельного участка, принадлежащего такому потребителю на праве собственности или ином законном основании, на котором расположены энергопринимающие устройства потребителя (далее - границы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обнаруженным в границах балансовой принадлежности потребителя (покупателя) подключения энергопринимающих устройств до точки измерения прибором учета или в границах земельного участка потребителя (покупателя) подключения до точки измерения прибором учета энергопринимающих устройств, расположенных в границах этого земельного участка.</w:t>
      </w:r>
    </w:p>
    <w:p w14:paraId="43646C8E" w14:textId="77777777" w:rsidR="00A067F2" w:rsidRPr="00A067F2" w:rsidRDefault="00A067F2" w:rsidP="00A067F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proofErr w:type="spellStart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безучетного</w:t>
      </w:r>
      <w:proofErr w:type="spellEnd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потребления электрической энергии определяется расчетными способами для юридических лиц в соответствии с п.187 Постановления Правительства РФ от 04.05.2012 №442 «Основные положения функционирования розничных рынков электрической энергии».</w:t>
      </w:r>
    </w:p>
    <w:p w14:paraId="7EA551A8" w14:textId="77777777" w:rsidR="00A067F2" w:rsidRPr="00A067F2" w:rsidRDefault="00A067F2" w:rsidP="00A067F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объема </w:t>
      </w:r>
      <w:proofErr w:type="spellStart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безучетного</w:t>
      </w:r>
      <w:proofErr w:type="spellEnd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потребления электрической энергии включается в выставляемый потребителю счет на оплату стоимости электрической энергии (мощности), приобретенной по договору энергоснабжения, который должен быть оплачен потребителем.</w:t>
      </w:r>
    </w:p>
    <w:p w14:paraId="273AA493" w14:textId="77777777" w:rsidR="00A067F2" w:rsidRPr="00A067F2" w:rsidRDefault="00A067F2" w:rsidP="00A067F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потребителя оплатить стоимость выставленного </w:t>
      </w:r>
      <w:proofErr w:type="spellStart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безучетного</w:t>
      </w:r>
      <w:proofErr w:type="spellEnd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потребления электроэнергии добровольно, взыскание задолженности производится в судебном порядке с возложением на потребителя всех судебных расходов.  </w:t>
      </w:r>
    </w:p>
    <w:p w14:paraId="0FC86FB3" w14:textId="77777777" w:rsidR="00A067F2" w:rsidRPr="00A067F2" w:rsidRDefault="00A067F2" w:rsidP="00A067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Бездоговорное потребление электрической энергии </w:t>
      </w: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самовольное подключение энергопринимающих устройств к объектам электросетевого хозяйства и (или) потребление электрической энергии в отсутствие заключенного договора, обеспечивающего продажу электрической энергии (мощности) на розничных рынках, потребление электрической энергии в период приостановления поставки электрической энергии по договору, обеспечивающему продажу электрической энергии (мощности) на розничных рынках, в связи с введением полного ограничения режима потребления электрической энергии в случаях, предусмотренных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(далее - Правила полного и (или) частичного ограничения режима потребления электрической энергии). Бездоговорным потреблением не признается потребление электрической энергии в отсутствие заключенного договора, обеспечивающего продажу электрической энергии (мощности) на розничных рынках:</w:t>
      </w:r>
    </w:p>
    <w:p w14:paraId="1771E6C5" w14:textId="77777777" w:rsidR="00A067F2" w:rsidRPr="00A067F2" w:rsidRDefault="00A067F2" w:rsidP="0062411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 месяцев с даты, установленной для принятия гарантирующим поставщиком на обслуживание потребителей;</w:t>
      </w:r>
    </w:p>
    <w:p w14:paraId="07AEC4A6" w14:textId="77777777" w:rsidR="00A067F2" w:rsidRPr="00A067F2" w:rsidRDefault="00A067F2" w:rsidP="0062411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заключения указанного договора в случае обращения потребителя, имеющего намерение заключить с гарантирующим поставщиком договор энергоснабжения (купли-продажи (поставки) электрической энергии (мощности), за заключением такого договора в случае смены собственника энергопринимающего устройства и в случае заключения договора, обеспечивающего продажу электрической энергии (мощности) на розничных рынках, до завершения технологического присоединения энергопринимающих устройств при условии соблюдения сроков, установленных для предоставления гарантирующему поставщику заявления о заключении договора энергоснабжения (купли-продажи (поставки) электрической энергии (мощности) (возвращения гарантирующему поставщику подписанного заявителем проекта договора (протокола разногласий, дополнительного соглашения к действующему договору, обеспечивающему продажу заявителю электрической энергии (мощности) на розничном рынке).</w:t>
      </w:r>
    </w:p>
    <w:p w14:paraId="309EB054" w14:textId="77777777" w:rsidR="00A067F2" w:rsidRPr="00A067F2" w:rsidRDefault="00A067F2" w:rsidP="00A067F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Бездоговорное потребление электрической энергии является безусловным основанием для введения ограничения режима потребления электроэнергии в отношении потребителя, допустившего бездоговорное потребление.</w:t>
      </w:r>
    </w:p>
    <w:p w14:paraId="52DF4FDF" w14:textId="316060D1" w:rsidR="00A067F2" w:rsidRDefault="00A067F2" w:rsidP="00A067F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Самовольное подключение к электрическим сетям, а равно самовольное (</w:t>
      </w:r>
      <w:proofErr w:type="spellStart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безучетное</w:t>
      </w:r>
      <w:proofErr w:type="spellEnd"/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) использование влечет привлечение потребителя к административной ответственности</w:t>
      </w:r>
      <w:r w:rsidR="00624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67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7.19 КоАП РФ.</w:t>
      </w:r>
    </w:p>
    <w:p w14:paraId="7CC99020" w14:textId="77777777" w:rsidR="0062411D" w:rsidRPr="0062411D" w:rsidRDefault="0062411D" w:rsidP="0062411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</w:pPr>
      <w:r w:rsidRPr="0062411D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 xml:space="preserve">Нарушителям грозят: </w:t>
      </w:r>
    </w:p>
    <w:p w14:paraId="4FA7B68E" w14:textId="77777777" w:rsidR="0062411D" w:rsidRPr="0062411D" w:rsidRDefault="0062411D" w:rsidP="0062411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</w:pPr>
      <w:r w:rsidRPr="0062411D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 xml:space="preserve">штраф от 10 тыс. до 15 тыс. руб. (для граждан); </w:t>
      </w:r>
    </w:p>
    <w:p w14:paraId="2FDF0E77" w14:textId="77777777" w:rsidR="0062411D" w:rsidRPr="0062411D" w:rsidRDefault="0062411D" w:rsidP="0062411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</w:pPr>
      <w:r w:rsidRPr="0062411D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 xml:space="preserve">штраф от 30 тыс. до 80 тыс. руб. или дисквалификация на срок от 1 года до 2 лет (для должностных лиц); </w:t>
      </w:r>
    </w:p>
    <w:p w14:paraId="5C063A00" w14:textId="6EB172A9" w:rsidR="0062411D" w:rsidRDefault="0062411D" w:rsidP="0062411D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</w:pPr>
      <w:r w:rsidRPr="0062411D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>штраф от 100 тыс. до 200 тыс. руб</w:t>
      </w:r>
      <w:r w:rsidRPr="0062411D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>.</w:t>
      </w:r>
      <w:r w:rsidRPr="0062411D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 xml:space="preserve"> (для юридических лиц). </w:t>
      </w:r>
    </w:p>
    <w:p w14:paraId="2888AB8A" w14:textId="77777777" w:rsidR="0062411D" w:rsidRPr="0062411D" w:rsidRDefault="0062411D" w:rsidP="0062411D">
      <w:pPr>
        <w:pStyle w:val="a5"/>
        <w:spacing w:after="0" w:line="240" w:lineRule="auto"/>
        <w:ind w:left="426"/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</w:pPr>
    </w:p>
    <w:p w14:paraId="4462DC9D" w14:textId="66EE01DF" w:rsidR="00A067F2" w:rsidRPr="0062411D" w:rsidRDefault="0062411D" w:rsidP="006241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11D">
        <w:rPr>
          <w:rFonts w:ascii="Times New Roman" w:eastAsia="Times New Roman" w:hAnsi="Times New Roman" w:cs="Times New Roman"/>
          <w:color w:val="2B2B2B"/>
          <w:sz w:val="26"/>
          <w:szCs w:val="26"/>
          <w:shd w:val="clear" w:color="auto" w:fill="FFFFFF"/>
          <w:lang w:eastAsia="ru-RU"/>
        </w:rPr>
        <w:t>При повторном нарушении сумма штрафа удваивается.</w:t>
      </w:r>
    </w:p>
    <w:sectPr w:rsidR="00A067F2" w:rsidRPr="0062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39F6"/>
    <w:multiLevelType w:val="hybridMultilevel"/>
    <w:tmpl w:val="01A0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0454"/>
    <w:multiLevelType w:val="multilevel"/>
    <w:tmpl w:val="56BC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976891">
    <w:abstractNumId w:val="1"/>
  </w:num>
  <w:num w:numId="2" w16cid:durableId="118837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F2"/>
    <w:rsid w:val="00550648"/>
    <w:rsid w:val="0062411D"/>
    <w:rsid w:val="00A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5DE5"/>
  <w15:chartTrackingRefBased/>
  <w15:docId w15:val="{B24B1CA5-B5E8-441B-86A1-0F9D9C24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411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2022-11-29T09:34:00Z</dcterms:created>
  <dcterms:modified xsi:type="dcterms:W3CDTF">2022-11-29T11:33:00Z</dcterms:modified>
</cp:coreProperties>
</file>