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0D76" w14:textId="77777777" w:rsidR="006C60AC" w:rsidRPr="00EE0562" w:rsidRDefault="006C60AC" w:rsidP="006C60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44E3">
        <w:rPr>
          <w:rFonts w:ascii="Times New Roman" w:hAnsi="Times New Roman" w:cs="Times New Roman"/>
          <w:b/>
          <w:bCs/>
          <w:sz w:val="26"/>
          <w:szCs w:val="26"/>
        </w:rPr>
        <w:t>3. Информация</w:t>
      </w:r>
      <w:r w:rsidRPr="00EE0562">
        <w:rPr>
          <w:rFonts w:ascii="Times New Roman" w:hAnsi="Times New Roman" w:cs="Times New Roman"/>
          <w:b/>
          <w:sz w:val="26"/>
          <w:szCs w:val="26"/>
        </w:rPr>
        <w:t xml:space="preserve"> о качестве услуг</w:t>
      </w:r>
    </w:p>
    <w:p w14:paraId="313F0A09" w14:textId="6ACCB89C" w:rsidR="006C60AC" w:rsidRDefault="006C60AC" w:rsidP="006C60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0562">
        <w:rPr>
          <w:rFonts w:ascii="Times New Roman" w:hAnsi="Times New Roman" w:cs="Times New Roman"/>
          <w:b/>
          <w:sz w:val="26"/>
          <w:szCs w:val="26"/>
        </w:rPr>
        <w:t>по технологическому присоединению</w:t>
      </w:r>
    </w:p>
    <w:p w14:paraId="4AD33521" w14:textId="23AA0197" w:rsidR="00FF4374" w:rsidRDefault="00FF4374" w:rsidP="006C60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0BC616" w14:textId="444A7BA6" w:rsidR="00FF4374" w:rsidRPr="00FF4374" w:rsidRDefault="00FF4374" w:rsidP="00FF43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4374">
        <w:rPr>
          <w:rFonts w:ascii="Times New Roman" w:hAnsi="Times New Roman" w:cs="Times New Roman"/>
          <w:b/>
          <w:bCs/>
          <w:sz w:val="26"/>
          <w:szCs w:val="26"/>
        </w:rPr>
        <w:t>3.1.</w:t>
      </w:r>
      <w:r w:rsidRPr="00FF4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F4374">
        <w:rPr>
          <w:rFonts w:ascii="Times New Roman" w:hAnsi="Times New Roman" w:cs="Times New Roman"/>
          <w:sz w:val="26"/>
          <w:szCs w:val="26"/>
        </w:rPr>
        <w:t>евостребованн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F4374">
        <w:rPr>
          <w:rFonts w:ascii="Times New Roman" w:hAnsi="Times New Roman" w:cs="Times New Roman"/>
          <w:sz w:val="26"/>
          <w:szCs w:val="26"/>
        </w:rPr>
        <w:t xml:space="preserve"> мощност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FF4374">
        <w:rPr>
          <w:rFonts w:ascii="Times New Roman" w:hAnsi="Times New Roman" w:cs="Times New Roman"/>
          <w:sz w:val="26"/>
          <w:szCs w:val="26"/>
        </w:rPr>
        <w:t xml:space="preserve"> (мощност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FF4374">
        <w:rPr>
          <w:rFonts w:ascii="Times New Roman" w:hAnsi="Times New Roman" w:cs="Times New Roman"/>
          <w:sz w:val="26"/>
          <w:szCs w:val="26"/>
        </w:rPr>
        <w:t>, определяем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F4374">
        <w:rPr>
          <w:rFonts w:ascii="Times New Roman" w:hAnsi="Times New Roman" w:cs="Times New Roman"/>
          <w:sz w:val="26"/>
          <w:szCs w:val="26"/>
        </w:rPr>
        <w:t xml:space="preserve">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</w:t>
      </w:r>
      <w:r>
        <w:rPr>
          <w:rFonts w:ascii="Times New Roman" w:hAnsi="Times New Roman" w:cs="Times New Roman"/>
          <w:sz w:val="26"/>
          <w:szCs w:val="26"/>
        </w:rPr>
        <w:t xml:space="preserve"> отсутствует.</w:t>
      </w:r>
    </w:p>
    <w:p w14:paraId="5A70CE83" w14:textId="77777777" w:rsidR="006C60AC" w:rsidRPr="004128D8" w:rsidRDefault="006C60AC" w:rsidP="006C60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971257B" w14:textId="34E8C4C6" w:rsidR="006C60AC" w:rsidRDefault="006C60AC" w:rsidP="006C60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0562">
        <w:rPr>
          <w:rFonts w:ascii="Times New Roman" w:hAnsi="Times New Roman" w:cs="Times New Roman"/>
          <w:b/>
          <w:sz w:val="26"/>
          <w:szCs w:val="26"/>
        </w:rPr>
        <w:t>3.2.</w:t>
      </w:r>
      <w:r w:rsidRPr="004128D8">
        <w:rPr>
          <w:rFonts w:ascii="Times New Roman" w:hAnsi="Times New Roman" w:cs="Times New Roman"/>
          <w:sz w:val="26"/>
          <w:szCs w:val="26"/>
        </w:rPr>
        <w:t xml:space="preserve"> Мероприятия, выполненные сетевой организацией в целях совершенствования деятельности по технологическому присоединению в отчетном периоде</w:t>
      </w:r>
      <w:r w:rsidR="003248E2">
        <w:rPr>
          <w:rFonts w:ascii="Times New Roman" w:hAnsi="Times New Roman" w:cs="Times New Roman"/>
          <w:sz w:val="26"/>
          <w:szCs w:val="26"/>
        </w:rPr>
        <w:t>.</w:t>
      </w:r>
      <w:r w:rsidR="00EB7BB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B7B34E" w14:textId="4049208E" w:rsidR="006C60AC" w:rsidRPr="004128D8" w:rsidRDefault="006C60AC" w:rsidP="006C60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В рамках совершенствования деятельности по техно</w:t>
      </w:r>
      <w:r>
        <w:rPr>
          <w:rFonts w:ascii="Times New Roman" w:hAnsi="Times New Roman" w:cs="Times New Roman"/>
          <w:sz w:val="26"/>
          <w:szCs w:val="26"/>
        </w:rPr>
        <w:t>логическому присоединению в 20</w:t>
      </w:r>
      <w:r w:rsidR="008C0AE8">
        <w:rPr>
          <w:rFonts w:ascii="Times New Roman" w:hAnsi="Times New Roman" w:cs="Times New Roman"/>
          <w:sz w:val="26"/>
          <w:szCs w:val="26"/>
        </w:rPr>
        <w:t>21</w:t>
      </w:r>
      <w:r w:rsidRPr="004128D8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ООО «Северэнерго»</w:t>
      </w:r>
      <w:r w:rsidRPr="004128D8">
        <w:rPr>
          <w:rFonts w:ascii="Times New Roman" w:hAnsi="Times New Roman" w:cs="Times New Roman"/>
          <w:sz w:val="26"/>
          <w:szCs w:val="26"/>
        </w:rPr>
        <w:t xml:space="preserve"> проведен ряд мероприятий, направленных на сокращение сроков и упрощение процедуры осуществления технологического присоединения:</w:t>
      </w:r>
    </w:p>
    <w:p w14:paraId="66668615" w14:textId="77777777" w:rsidR="006C60AC" w:rsidRDefault="006C60AC" w:rsidP="006C60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услуги, предусматривающей выполнение сетевой организацией части мероприятий по технологическому присоединению, предписанных заявителю техническими условиями</w:t>
      </w:r>
      <w:r w:rsidRPr="004128D8">
        <w:rPr>
          <w:rFonts w:ascii="Times New Roman" w:hAnsi="Times New Roman"/>
          <w:sz w:val="26"/>
          <w:szCs w:val="26"/>
        </w:rPr>
        <w:t>;</w:t>
      </w:r>
    </w:p>
    <w:p w14:paraId="0632D02A" w14:textId="53941430" w:rsidR="006C60AC" w:rsidRDefault="006C60AC" w:rsidP="006C60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размещение информации по услуге технологическое присоединение</w:t>
      </w:r>
      <w:r w:rsidRPr="006822F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сайте компании, касающейся процедуры технологического присоединения и порядку подключения к электрическим сетям</w:t>
      </w:r>
      <w:r w:rsidR="008C0AE8">
        <w:rPr>
          <w:rFonts w:ascii="Times New Roman" w:hAnsi="Times New Roman"/>
          <w:sz w:val="26"/>
          <w:szCs w:val="26"/>
        </w:rPr>
        <w:t>;</w:t>
      </w:r>
    </w:p>
    <w:p w14:paraId="72D748AE" w14:textId="5BEB8BBA" w:rsidR="008C0AE8" w:rsidRPr="006822F6" w:rsidRDefault="008C0AE8" w:rsidP="006C60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внедрение личного кабинета.</w:t>
      </w:r>
    </w:p>
    <w:p w14:paraId="66688A63" w14:textId="77777777" w:rsidR="006C60AC" w:rsidRDefault="006C60AC" w:rsidP="006C60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391DB78" w14:textId="2A39AE07" w:rsidR="006C60AC" w:rsidRDefault="006C60AC" w:rsidP="006C60AC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E0562">
        <w:rPr>
          <w:rFonts w:ascii="Times New Roman" w:hAnsi="Times New Roman" w:cs="Times New Roman"/>
          <w:b/>
          <w:sz w:val="26"/>
          <w:szCs w:val="26"/>
        </w:rPr>
        <w:t>3.3.</w:t>
      </w:r>
      <w:r w:rsidRPr="004128D8">
        <w:rPr>
          <w:rFonts w:ascii="Times New Roman" w:hAnsi="Times New Roman" w:cs="Times New Roman"/>
          <w:sz w:val="26"/>
          <w:szCs w:val="26"/>
        </w:rPr>
        <w:t xml:space="preserve">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</w:t>
      </w:r>
      <w:r>
        <w:rPr>
          <w:rFonts w:ascii="Times New Roman" w:hAnsi="Times New Roman" w:cs="Times New Roman"/>
          <w:sz w:val="26"/>
          <w:szCs w:val="26"/>
        </w:rPr>
        <w:t>аполняется в произвольной форме, о</w:t>
      </w:r>
      <w:r w:rsidRPr="00EE0562">
        <w:rPr>
          <w:rFonts w:ascii="Times New Roman" w:hAnsi="Times New Roman" w:cs="Times New Roman"/>
          <w:sz w:val="26"/>
          <w:szCs w:val="26"/>
        </w:rPr>
        <w:t>тсутствует</w:t>
      </w:r>
      <w:r w:rsidRPr="004128D8">
        <w:rPr>
          <w:rFonts w:ascii="Times New Roman" w:hAnsi="Times New Roman" w:cs="Times New Roman"/>
          <w:i/>
          <w:sz w:val="26"/>
          <w:szCs w:val="26"/>
        </w:rPr>
        <w:t>.</w:t>
      </w:r>
    </w:p>
    <w:p w14:paraId="01D60E86" w14:textId="0BF7E534" w:rsidR="003248E2" w:rsidRDefault="003248E2" w:rsidP="006C60AC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4020AA0D" w14:textId="3A6DB9F1" w:rsidR="003248E2" w:rsidRPr="00EE0562" w:rsidRDefault="003248E2" w:rsidP="006C60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48E2">
        <w:rPr>
          <w:rFonts w:ascii="PT Serif" w:hAnsi="PT Serif"/>
          <w:b/>
          <w:bCs/>
          <w:color w:val="464C55"/>
          <w:shd w:val="clear" w:color="auto" w:fill="FFFFFF"/>
        </w:rPr>
        <w:t>3.5.</w:t>
      </w:r>
      <w:r>
        <w:rPr>
          <w:rFonts w:ascii="PT Serif" w:hAnsi="PT Serif"/>
          <w:color w:val="464C55"/>
          <w:shd w:val="clear" w:color="auto" w:fill="FFFFFF"/>
        </w:rPr>
        <w:t xml:space="preserve"> Стоимость технологического присоединения к электрическим сетям сетевой организации.</w:t>
      </w:r>
    </w:p>
    <w:tbl>
      <w:tblPr>
        <w:tblW w:w="5284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1779"/>
        <w:gridCol w:w="1050"/>
        <w:gridCol w:w="653"/>
        <w:gridCol w:w="606"/>
        <w:gridCol w:w="675"/>
        <w:gridCol w:w="618"/>
        <w:gridCol w:w="561"/>
        <w:gridCol w:w="618"/>
        <w:gridCol w:w="561"/>
        <w:gridCol w:w="632"/>
      </w:tblGrid>
      <w:tr w:rsidR="00EB7BB6" w:rsidRPr="00EB7BB6" w14:paraId="476F895C" w14:textId="77777777" w:rsidTr="001066B8">
        <w:trPr>
          <w:tblHeader/>
        </w:trPr>
        <w:tc>
          <w:tcPr>
            <w:tcW w:w="25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09BD5D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Мощность энергопринимающих устройств заявителя, кВт</w:t>
            </w:r>
          </w:p>
        </w:tc>
        <w:tc>
          <w:tcPr>
            <w:tcW w:w="638" w:type="pct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B284E9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55" w:type="pct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A1963E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97" w:type="pct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0D99D3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604" w:type="pct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D2EA33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670</w:t>
            </w:r>
          </w:p>
        </w:tc>
      </w:tr>
      <w:tr w:rsidR="00EB7BB6" w:rsidRPr="00EB7BB6" w14:paraId="5AA7E311" w14:textId="77777777" w:rsidTr="001066B8">
        <w:trPr>
          <w:tblHeader/>
        </w:trPr>
        <w:tc>
          <w:tcPr>
            <w:tcW w:w="2506" w:type="pct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F5584E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Категория надежности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495F90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I-II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E3C5C5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26E1B7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I-II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AE30CC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93041D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I-II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1185B6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433AEF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I-II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38B5EC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III</w:t>
            </w:r>
          </w:p>
        </w:tc>
      </w:tr>
      <w:tr w:rsidR="00EB7BB6" w:rsidRPr="00EB7BB6" w14:paraId="2B0AE4A3" w14:textId="77777777" w:rsidTr="001066B8">
        <w:trPr>
          <w:tblHeader/>
        </w:trPr>
        <w:tc>
          <w:tcPr>
            <w:tcW w:w="10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BEF630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Расстояние до границ земельного участка заявителя, м</w:t>
            </w:r>
          </w:p>
        </w:tc>
        <w:tc>
          <w:tcPr>
            <w:tcW w:w="90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F788AC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Необходимость строительства подстанции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43046D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Тип линии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0DB08C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3ADABB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E5F2C0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9EA024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72709A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569086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F33095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9B9E0B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EB7BB6" w:rsidRPr="00EB7BB6" w14:paraId="19EECC83" w14:textId="77777777" w:rsidTr="00EB7BB6">
        <w:trPr>
          <w:trHeight w:val="163"/>
        </w:trPr>
        <w:tc>
          <w:tcPr>
            <w:tcW w:w="107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F2167B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500 - сельская местность/</w:t>
            </w:r>
          </w:p>
          <w:p w14:paraId="715561A5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300 - городская местность</w:t>
            </w: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8FE588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659681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4BB5B2" w14:textId="49A2939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86379D" w14:textId="7F50655C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108CF4" w14:textId="20C848A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FC3D7C" w14:textId="38660FC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CFBDE0" w14:textId="3E33ABC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B40FB9" w14:textId="42D216F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CBDB69" w14:textId="22D83D2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AD359F" w14:textId="18CC30E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4580D5AD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87675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5618A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8BA881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CC0746" w14:textId="39851E3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3FDAED" w14:textId="165B20D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BE8F69" w14:textId="4937893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909CC4" w14:textId="17B57B9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DADB14" w14:textId="5F946CE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1359DE" w14:textId="4EA9753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6B7E0D" w14:textId="48630B2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CFA1D8" w14:textId="32ED4F5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4F68269E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23193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84CB8A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813FC7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789C8C" w14:textId="4C339B1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1A65E1" w14:textId="6594B9C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C31300" w14:textId="59B6FE6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BCAB8F" w14:textId="23FE89E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0E6E81" w14:textId="3B8D5D2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B237BB" w14:textId="3D31BC0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10FE38" w14:textId="5E074F5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F5526F" w14:textId="11F96E2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10A60792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9E6160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0A81E1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25850E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6E4EB7" w14:textId="1662D05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CE9A26" w14:textId="61A3277C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FC6B37" w14:textId="0AAFBD9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A9D46D" w14:textId="67004A7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474352" w14:textId="6462244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EE8605" w14:textId="706AB10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983081" w14:textId="05AC284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8991AA" w14:textId="0E9B8C0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2122BB32" w14:textId="77777777" w:rsidTr="00EB7BB6">
        <w:tc>
          <w:tcPr>
            <w:tcW w:w="107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7D133A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5771D5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B6E972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269800" w14:textId="29C0686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A20CD2" w14:textId="558A8E5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D29F72" w14:textId="580B98A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3B9303" w14:textId="5D0E8FD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838F38" w14:textId="207F118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1A0281" w14:textId="1919AD3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DEDA51" w14:textId="4A4FA3D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6A2BE5" w14:textId="30F6FD0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64980DB1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74402F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CF2ECE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3659D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9DE42C" w14:textId="206C942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471EEF" w14:textId="5DF4BFF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7AAFF2" w14:textId="3803625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BCB58D" w14:textId="036C1E0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8DA583" w14:textId="3BDEBE0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134A6A" w14:textId="2B6700FD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1A845A" w14:textId="11F387F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541AE0" w14:textId="69F9562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772C740E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522521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67370F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B80CA6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C9F9C0" w14:textId="22CA615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7EEC20" w14:textId="59D0977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357C5D" w14:textId="753C00A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F0D57A" w14:textId="413EA5E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3A6D0F" w14:textId="235B8DC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7693B7" w14:textId="20C5387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0DC752" w14:textId="64ECA63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A467BD" w14:textId="3062CAE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13A6B3DE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6D3857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175A2B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EAE123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CBDA6D" w14:textId="61B2758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8751DB" w14:textId="5E37F6F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5BF242" w14:textId="67B303E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69B48E" w14:textId="2284A1E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40789C" w14:textId="2EFD226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5FEE63" w14:textId="0E8E3C7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490D39" w14:textId="775340D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8D4BEE" w14:textId="1807057C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75C571F6" w14:textId="77777777" w:rsidTr="00EB7BB6">
        <w:tc>
          <w:tcPr>
            <w:tcW w:w="107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4F0D48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BD87DA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11AA68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C34D6B" w14:textId="21FDE92D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7DE29A" w14:textId="7EAA543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6B1AE4" w14:textId="79D4F90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F37ADC" w14:textId="36C9D56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BD488C" w14:textId="3F210BC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952203" w14:textId="10FD6D4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46B060" w14:textId="0250868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E8F9D7" w14:textId="381D186C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09F6303B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B1E7CC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1659A5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79F54B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C41CE1" w14:textId="5437A23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94CD62" w14:textId="682F758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982D26" w14:textId="1DD6606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08F115" w14:textId="780ED22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158A25" w14:textId="7E91D65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618D47" w14:textId="1A62AE6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759C7C" w14:textId="3E5AED4D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0103A8" w14:textId="317F95B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565DD4FB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A50600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E3FB2E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27CAA3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958829" w14:textId="31155AD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956889" w14:textId="5B11A37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D808DE" w14:textId="0F77DC6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D8EFDD" w14:textId="4A4FFD5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76A224" w14:textId="6ECAB29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7030A" w14:textId="70FA45F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7C66CF" w14:textId="7884C6D9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80D450" w14:textId="567B009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030F3E2E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C08BCE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049E2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DF3A19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C48023" w14:textId="42B3095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749B40" w14:textId="7E549F6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74CC9A" w14:textId="61108887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DA0E6E" w14:textId="7158AAE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686DAB" w14:textId="0701D94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4445EA" w14:textId="6A5C4F84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3AE12C" w14:textId="1A646D3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DD338C" w14:textId="678D59F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4ED21B17" w14:textId="77777777" w:rsidTr="00EB7BB6">
        <w:tc>
          <w:tcPr>
            <w:tcW w:w="107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D126A6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C4BA7F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338535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8A31C0" w14:textId="649DD0B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A35105" w14:textId="5B5896F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67DE1F" w14:textId="4279712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C112AB" w14:textId="68A38B3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F607EF" w14:textId="0E9C8FE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9B1F2F" w14:textId="6BC0B2FD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08333A" w14:textId="589467F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DA21A26" w14:textId="1F4EBB6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0E0043D8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6621C9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2B1376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9637A9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E2252A" w14:textId="090062B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B893C6" w14:textId="6788993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09F2C3" w14:textId="7811ECA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B308E4" w14:textId="0B105D8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68FBCE" w14:textId="2D76075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90D3AC" w14:textId="33B4D44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152C0D" w14:textId="00DEEB1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47BBE6" w14:textId="75F2BD3B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516F91B1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376E6A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93B425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72CEE7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КЛ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783722" w14:textId="790DD6F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E7C434" w14:textId="3B638E5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5EE937" w14:textId="1BCCF8A3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25B33A" w14:textId="05E3C1D5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59A683" w14:textId="3D5D5C0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55E5E8" w14:textId="5B8B1671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61A190" w14:textId="60DEDD5E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7FF891" w14:textId="000A4DD6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  <w:tr w:rsidR="00EB7BB6" w:rsidRPr="00EB7BB6" w14:paraId="0904C09C" w14:textId="77777777" w:rsidTr="00EB7BB6"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3503ED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901" w:type="pct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45FA8" w14:textId="77777777" w:rsidR="00EB7BB6" w:rsidRPr="00EB7BB6" w:rsidRDefault="00EB7BB6" w:rsidP="00EB7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369196" w14:textId="77777777" w:rsidR="00EB7BB6" w:rsidRPr="00EB7BB6" w:rsidRDefault="00EB7BB6" w:rsidP="00EB7BB6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464C55"/>
                <w:sz w:val="16"/>
                <w:szCs w:val="16"/>
                <w:lang w:eastAsia="ru-RU"/>
              </w:rPr>
              <w:t>ВЛ</w:t>
            </w:r>
          </w:p>
        </w:tc>
        <w:tc>
          <w:tcPr>
            <w:tcW w:w="3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7C145C" w14:textId="466EEEF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260AC7" w14:textId="57EE248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4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7849CA" w14:textId="2B89F788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B38786" w14:textId="5B5232D2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6301E9" w14:textId="1B65DFCF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4D2681" w14:textId="5DC360BA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8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CAFB0F" w14:textId="736F74F0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32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0E19E9" w14:textId="356F3D0D" w:rsidR="00EB7BB6" w:rsidRPr="00EB7BB6" w:rsidRDefault="00EB7BB6" w:rsidP="00EB7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EB7BB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*</w:t>
            </w:r>
          </w:p>
        </w:tc>
      </w:tr>
    </w:tbl>
    <w:p w14:paraId="3B64B983" w14:textId="5119CFAB" w:rsidR="00F56451" w:rsidRPr="00EB7BB6" w:rsidRDefault="00EB7BB6" w:rsidP="00B444E3">
      <w:pPr>
        <w:pStyle w:val="ConsPlusNormal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* </w:t>
      </w:r>
      <w:r>
        <w:rPr>
          <w:rFonts w:ascii="PT Serif" w:hAnsi="PT Serif"/>
          <w:color w:val="464C55"/>
          <w:shd w:val="clear" w:color="auto" w:fill="FFFFFF"/>
        </w:rPr>
        <w:t>Стоимость технологического присоединения к электрическим сетям ООО «Северэнерго</w:t>
      </w:r>
      <w:r w:rsidR="000A6C8E">
        <w:rPr>
          <w:rFonts w:ascii="PT Serif" w:hAnsi="PT Serif"/>
          <w:color w:val="464C55"/>
          <w:shd w:val="clear" w:color="auto" w:fill="FFFFFF"/>
        </w:rPr>
        <w:t>»</w:t>
      </w:r>
      <w:r>
        <w:rPr>
          <w:rFonts w:ascii="PT Serif" w:hAnsi="PT Serif"/>
          <w:color w:val="464C55"/>
          <w:shd w:val="clear" w:color="auto" w:fill="FFFFFF"/>
        </w:rPr>
        <w:t xml:space="preserve"> в 2021 году определяется в соответствии с приказом </w:t>
      </w:r>
      <w:proofErr w:type="spellStart"/>
      <w:r w:rsidR="000A6C8E">
        <w:rPr>
          <w:rFonts w:ascii="PT Serif" w:hAnsi="PT Serif"/>
          <w:color w:val="464C55"/>
          <w:shd w:val="clear" w:color="auto" w:fill="FFFFFF"/>
        </w:rPr>
        <w:t>ДЖКХЭиРТ</w:t>
      </w:r>
      <w:proofErr w:type="spellEnd"/>
      <w:r w:rsidR="000A6C8E">
        <w:rPr>
          <w:rFonts w:ascii="PT Serif" w:hAnsi="PT Serif"/>
          <w:color w:val="464C55"/>
          <w:shd w:val="clear" w:color="auto" w:fill="FFFFFF"/>
        </w:rPr>
        <w:t xml:space="preserve"> ЯО от 28.12.2020 № 453-стс «Об утверждении стандартизированных тарифных ставок и ставок за единицу максимальной мощности для расчета платы за </w:t>
      </w:r>
      <w:r w:rsidR="001F0BDB">
        <w:rPr>
          <w:rFonts w:ascii="PT Serif" w:hAnsi="PT Serif"/>
          <w:color w:val="464C55"/>
          <w:shd w:val="clear" w:color="auto" w:fill="FFFFFF"/>
        </w:rPr>
        <w:t>технологическое</w:t>
      </w:r>
      <w:r w:rsidR="000A6C8E">
        <w:rPr>
          <w:rFonts w:ascii="PT Serif" w:hAnsi="PT Serif"/>
          <w:color w:val="464C55"/>
          <w:shd w:val="clear" w:color="auto" w:fill="FFFFFF"/>
        </w:rPr>
        <w:t xml:space="preserve"> присоединение к </w:t>
      </w:r>
      <w:r w:rsidR="000D0BED">
        <w:rPr>
          <w:rFonts w:ascii="PT Serif" w:hAnsi="PT Serif"/>
          <w:color w:val="464C55"/>
          <w:shd w:val="clear" w:color="auto" w:fill="FFFFFF"/>
        </w:rPr>
        <w:t>электрическим</w:t>
      </w:r>
      <w:r w:rsidR="000A6C8E">
        <w:rPr>
          <w:rFonts w:ascii="PT Serif" w:hAnsi="PT Serif"/>
          <w:color w:val="464C55"/>
          <w:shd w:val="clear" w:color="auto" w:fill="FFFFFF"/>
        </w:rPr>
        <w:t xml:space="preserve"> сетям территориальных </w:t>
      </w:r>
      <w:r w:rsidR="001F0BDB">
        <w:rPr>
          <w:rFonts w:ascii="PT Serif" w:hAnsi="PT Serif"/>
          <w:color w:val="464C55"/>
          <w:shd w:val="clear" w:color="auto" w:fill="FFFFFF"/>
        </w:rPr>
        <w:t>сетевых</w:t>
      </w:r>
      <w:r w:rsidR="000A6C8E">
        <w:rPr>
          <w:rFonts w:ascii="PT Serif" w:hAnsi="PT Serif"/>
          <w:color w:val="464C55"/>
          <w:shd w:val="clear" w:color="auto" w:fill="FFFFFF"/>
        </w:rPr>
        <w:t xml:space="preserve"> организаций</w:t>
      </w:r>
      <w:r w:rsidR="001F0BDB">
        <w:rPr>
          <w:rFonts w:ascii="PT Serif" w:hAnsi="PT Serif"/>
          <w:color w:val="464C55"/>
          <w:shd w:val="clear" w:color="auto" w:fill="FFFFFF"/>
        </w:rPr>
        <w:t xml:space="preserve"> на территории Ярославской области на 2021 год».</w:t>
      </w:r>
    </w:p>
    <w:sectPr w:rsidR="00F56451" w:rsidRPr="00EB7BB6" w:rsidSect="009A1353"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 w16cid:durableId="166389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87C"/>
    <w:rsid w:val="00063536"/>
    <w:rsid w:val="000A2554"/>
    <w:rsid w:val="000A6C8E"/>
    <w:rsid w:val="000D0BED"/>
    <w:rsid w:val="001066B8"/>
    <w:rsid w:val="00175BD3"/>
    <w:rsid w:val="001F0BDB"/>
    <w:rsid w:val="0027187C"/>
    <w:rsid w:val="003248E2"/>
    <w:rsid w:val="00360F15"/>
    <w:rsid w:val="004128D8"/>
    <w:rsid w:val="006822F6"/>
    <w:rsid w:val="006C60AC"/>
    <w:rsid w:val="008C0AE8"/>
    <w:rsid w:val="00941449"/>
    <w:rsid w:val="009676EC"/>
    <w:rsid w:val="00982354"/>
    <w:rsid w:val="009A1353"/>
    <w:rsid w:val="00AB3F4D"/>
    <w:rsid w:val="00AE259B"/>
    <w:rsid w:val="00B02C13"/>
    <w:rsid w:val="00B444E3"/>
    <w:rsid w:val="00E156D3"/>
    <w:rsid w:val="00EB7BB6"/>
    <w:rsid w:val="00F21633"/>
    <w:rsid w:val="00F56451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007A"/>
  <w15:docId w15:val="{5A707026-0FD8-4CE2-BDDD-84869C85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  <w:style w:type="paragraph" w:customStyle="1" w:styleId="s1">
    <w:name w:val="s_1"/>
    <w:basedOn w:val="a"/>
    <w:rsid w:val="00EB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B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6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Макаев Алексей Сергеевич</dc:creator>
  <cp:lastModifiedBy>severenergo2000@outlook.com</cp:lastModifiedBy>
  <cp:revision>8</cp:revision>
  <cp:lastPrinted>2022-04-27T09:55:00Z</cp:lastPrinted>
  <dcterms:created xsi:type="dcterms:W3CDTF">2022-11-08T08:55:00Z</dcterms:created>
  <dcterms:modified xsi:type="dcterms:W3CDTF">2022-11-08T10:57:00Z</dcterms:modified>
</cp:coreProperties>
</file>